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B6C3" w14:textId="77777777" w:rsidR="00EC32B4" w:rsidRPr="00A40E3E" w:rsidRDefault="00966DFC">
      <w:pPr>
        <w:rPr>
          <w:b/>
          <w:color w:val="002060"/>
          <w:sz w:val="28"/>
        </w:rPr>
      </w:pPr>
      <w:r w:rsidRPr="00A40E3E">
        <w:rPr>
          <w:b/>
          <w:color w:val="002060"/>
          <w:sz w:val="28"/>
        </w:rPr>
        <w:t xml:space="preserve">Disorderly Conduct </w:t>
      </w:r>
    </w:p>
    <w:p w14:paraId="65A93D44" w14:textId="77777777" w:rsidR="00966DFC" w:rsidRPr="00A40E3E" w:rsidRDefault="00966DFC">
      <w:pPr>
        <w:rPr>
          <w:color w:val="002060"/>
        </w:rPr>
      </w:pPr>
    </w:p>
    <w:p w14:paraId="28A03F28" w14:textId="525A9633" w:rsidR="00966DFC" w:rsidRPr="00A40E3E" w:rsidRDefault="00966DFC">
      <w:pPr>
        <w:rPr>
          <w:color w:val="002060"/>
        </w:rPr>
      </w:pPr>
      <w:r w:rsidRPr="00A40E3E">
        <w:rPr>
          <w:color w:val="002060"/>
        </w:rPr>
        <w:t xml:space="preserve">Disorderly Conduct </w:t>
      </w:r>
      <w:r w:rsidR="00220746" w:rsidRPr="00A40E3E">
        <w:rPr>
          <w:color w:val="002060"/>
        </w:rPr>
        <w:t>means.</w:t>
      </w:r>
      <w:r w:rsidRPr="00A40E3E">
        <w:rPr>
          <w:color w:val="002060"/>
        </w:rPr>
        <w:t xml:space="preserve"> </w:t>
      </w:r>
    </w:p>
    <w:p w14:paraId="26A3B920" w14:textId="77777777" w:rsidR="00966DFC" w:rsidRPr="00A40E3E" w:rsidRDefault="00966DFC" w:rsidP="00966DFC">
      <w:pPr>
        <w:spacing w:after="0" w:line="300" w:lineRule="atLeast"/>
        <w:rPr>
          <w:rFonts w:eastAsia="Times New Roman" w:cstheme="minorHAnsi"/>
          <w:color w:val="002060"/>
          <w:lang w:eastAsia="en-GB"/>
        </w:rPr>
      </w:pPr>
      <w:r w:rsidRPr="00A40E3E">
        <w:rPr>
          <w:color w:val="002060"/>
        </w:rPr>
        <w:t xml:space="preserve">(i) Conduct which stirs up or sustains, or is likely or designed to stir up or sustain, hatred or ill will against or towards a group or persons based on their membership or presumed membership of a group defined by reference to a Category or against an individual who is or is presumed to be of the </w:t>
      </w:r>
      <w:r w:rsidRPr="00A40E3E">
        <w:rPr>
          <w:rFonts w:eastAsia="Times New Roman" w:cstheme="minorHAnsi"/>
          <w:color w:val="002060"/>
          <w:lang w:eastAsia="en-GB"/>
        </w:rPr>
        <w:t>following categories: </w:t>
      </w:r>
    </w:p>
    <w:p w14:paraId="7201C110" w14:textId="77777777" w:rsidR="00966DFC" w:rsidRPr="00A40E3E" w:rsidRDefault="00966DFC" w:rsidP="00966DFC">
      <w:pPr>
        <w:spacing w:after="0" w:line="300" w:lineRule="atLeast"/>
        <w:rPr>
          <w:rFonts w:eastAsia="Times New Roman" w:cstheme="minorHAnsi"/>
          <w:color w:val="002060"/>
          <w:lang w:eastAsia="en-GB"/>
        </w:rPr>
      </w:pPr>
    </w:p>
    <w:p w14:paraId="485864BE" w14:textId="790C98B4" w:rsidR="00966DFC" w:rsidRPr="00A40E3E" w:rsidRDefault="00966DFC" w:rsidP="00966DFC">
      <w:pPr>
        <w:pStyle w:val="ListParagraph"/>
        <w:numPr>
          <w:ilvl w:val="0"/>
          <w:numId w:val="2"/>
        </w:numPr>
        <w:spacing w:after="0" w:line="240" w:lineRule="auto"/>
        <w:rPr>
          <w:rFonts w:eastAsia="Times New Roman" w:cstheme="minorHAnsi"/>
          <w:color w:val="002060"/>
          <w:lang w:eastAsia="en-GB"/>
        </w:rPr>
      </w:pPr>
      <w:r w:rsidRPr="00A40E3E">
        <w:rPr>
          <w:rFonts w:eastAsia="Times New Roman" w:cstheme="minorHAnsi"/>
          <w:color w:val="002060"/>
          <w:lang w:eastAsia="en-GB"/>
        </w:rPr>
        <w:t xml:space="preserve">Gender, colour, race, nationality (including citizenship) or ethnic or national </w:t>
      </w:r>
      <w:r w:rsidR="00220746" w:rsidRPr="00A40E3E">
        <w:rPr>
          <w:rFonts w:eastAsia="Times New Roman" w:cstheme="minorHAnsi"/>
          <w:color w:val="002060"/>
          <w:lang w:eastAsia="en-GB"/>
        </w:rPr>
        <w:t>origin.</w:t>
      </w:r>
    </w:p>
    <w:p w14:paraId="021DB674" w14:textId="77777777" w:rsidR="00966DFC" w:rsidRPr="00A40E3E" w:rsidRDefault="00966DFC" w:rsidP="00966DFC">
      <w:pPr>
        <w:pStyle w:val="ListParagraph"/>
        <w:numPr>
          <w:ilvl w:val="0"/>
          <w:numId w:val="2"/>
        </w:numPr>
        <w:spacing w:after="0" w:line="240" w:lineRule="auto"/>
        <w:rPr>
          <w:rFonts w:eastAsia="Times New Roman" w:cstheme="minorHAnsi"/>
          <w:color w:val="002060"/>
          <w:lang w:eastAsia="en-GB"/>
        </w:rPr>
      </w:pPr>
      <w:r w:rsidRPr="00A40E3E">
        <w:rPr>
          <w:rFonts w:eastAsia="Times New Roman" w:cstheme="minorHAnsi"/>
          <w:color w:val="002060"/>
          <w:lang w:eastAsia="en-GB"/>
        </w:rPr>
        <w:t>Membership or presumed membership, of a religious group or of a social or cultural group with perceived religious affiliation</w:t>
      </w:r>
    </w:p>
    <w:p w14:paraId="48ED230F" w14:textId="77777777" w:rsidR="00966DFC" w:rsidRPr="00A40E3E" w:rsidRDefault="00966DFC" w:rsidP="00966DFC">
      <w:pPr>
        <w:pStyle w:val="ListParagraph"/>
        <w:numPr>
          <w:ilvl w:val="0"/>
          <w:numId w:val="2"/>
        </w:numPr>
        <w:spacing w:after="0" w:line="240" w:lineRule="auto"/>
        <w:rPr>
          <w:rFonts w:eastAsia="Times New Roman" w:cstheme="minorHAnsi"/>
          <w:color w:val="002060"/>
          <w:lang w:eastAsia="en-GB"/>
        </w:rPr>
      </w:pPr>
      <w:r w:rsidRPr="00A40E3E">
        <w:rPr>
          <w:rFonts w:eastAsia="Times New Roman" w:cstheme="minorHAnsi"/>
          <w:color w:val="002060"/>
          <w:lang w:eastAsia="en-GB"/>
        </w:rPr>
        <w:t>Sexual orientation</w:t>
      </w:r>
    </w:p>
    <w:p w14:paraId="4C66C2A7" w14:textId="77777777" w:rsidR="00966DFC" w:rsidRPr="00A40E3E" w:rsidRDefault="00966DFC" w:rsidP="00966DFC">
      <w:pPr>
        <w:pStyle w:val="ListParagraph"/>
        <w:numPr>
          <w:ilvl w:val="0"/>
          <w:numId w:val="2"/>
        </w:numPr>
        <w:spacing w:after="0" w:line="240" w:lineRule="auto"/>
        <w:rPr>
          <w:rFonts w:eastAsia="Times New Roman" w:cstheme="minorHAnsi"/>
          <w:color w:val="002060"/>
          <w:lang w:eastAsia="en-GB"/>
        </w:rPr>
      </w:pPr>
      <w:r w:rsidRPr="00A40E3E">
        <w:rPr>
          <w:rFonts w:eastAsia="Times New Roman" w:cstheme="minorHAnsi"/>
          <w:color w:val="002060"/>
          <w:lang w:eastAsia="en-GB"/>
        </w:rPr>
        <w:t>Transgender identity </w:t>
      </w:r>
    </w:p>
    <w:p w14:paraId="1D466719" w14:textId="77777777" w:rsidR="00966DFC" w:rsidRPr="00A40E3E" w:rsidRDefault="00966DFC" w:rsidP="00966DFC">
      <w:pPr>
        <w:pStyle w:val="ListParagraph"/>
        <w:numPr>
          <w:ilvl w:val="0"/>
          <w:numId w:val="2"/>
        </w:numPr>
        <w:spacing w:after="0" w:line="240" w:lineRule="auto"/>
        <w:rPr>
          <w:rFonts w:eastAsia="Times New Roman" w:cstheme="minorHAnsi"/>
          <w:color w:val="002060"/>
          <w:lang w:eastAsia="en-GB"/>
        </w:rPr>
      </w:pPr>
      <w:r w:rsidRPr="00A40E3E">
        <w:rPr>
          <w:rFonts w:eastAsia="Times New Roman" w:cstheme="minorHAnsi"/>
          <w:color w:val="002060"/>
          <w:lang w:eastAsia="en-GB"/>
        </w:rPr>
        <w:t>Disability</w:t>
      </w:r>
    </w:p>
    <w:p w14:paraId="30EDE92C" w14:textId="77777777" w:rsidR="00966DFC" w:rsidRPr="00A40E3E" w:rsidRDefault="00966DFC" w:rsidP="00966DFC">
      <w:pPr>
        <w:pStyle w:val="ListParagraph"/>
        <w:spacing w:after="0" w:line="240" w:lineRule="auto"/>
        <w:rPr>
          <w:rFonts w:eastAsia="Times New Roman" w:cstheme="minorHAnsi"/>
          <w:color w:val="002060"/>
          <w:lang w:eastAsia="en-GB"/>
        </w:rPr>
      </w:pPr>
    </w:p>
    <w:p w14:paraId="32171494" w14:textId="77777777" w:rsidR="00966DFC" w:rsidRPr="00A40E3E" w:rsidRDefault="00966DFC">
      <w:pPr>
        <w:rPr>
          <w:color w:val="002060"/>
        </w:rPr>
      </w:pPr>
      <w:r w:rsidRPr="00A40E3E">
        <w:rPr>
          <w:color w:val="002060"/>
        </w:rPr>
        <w:t xml:space="preserve">  by the person or persons engaged in the Conduct to be a member of such group.</w:t>
      </w:r>
    </w:p>
    <w:p w14:paraId="3A7D3234" w14:textId="2CE0CA04" w:rsidR="00966DFC" w:rsidRPr="00A40E3E" w:rsidRDefault="00966DFC">
      <w:pPr>
        <w:rPr>
          <w:color w:val="002060"/>
        </w:rPr>
      </w:pPr>
      <w:r w:rsidRPr="00A40E3E">
        <w:rPr>
          <w:color w:val="002060"/>
        </w:rPr>
        <w:t xml:space="preserve">(ii) Using threatening, </w:t>
      </w:r>
      <w:r w:rsidR="00220746" w:rsidRPr="00A40E3E">
        <w:rPr>
          <w:color w:val="002060"/>
        </w:rPr>
        <w:t>abusive,</w:t>
      </w:r>
      <w:r w:rsidRPr="00A40E3E">
        <w:rPr>
          <w:color w:val="002060"/>
        </w:rPr>
        <w:t xml:space="preserve"> or insulting words or conduct</w:t>
      </w:r>
    </w:p>
    <w:p w14:paraId="6FFBD6D2" w14:textId="77777777" w:rsidR="00966DFC" w:rsidRPr="00A40E3E" w:rsidRDefault="00966DFC">
      <w:pPr>
        <w:rPr>
          <w:color w:val="002060"/>
        </w:rPr>
      </w:pPr>
      <w:r w:rsidRPr="00A40E3E">
        <w:rPr>
          <w:color w:val="002060"/>
        </w:rPr>
        <w:t>(iii) Displaying any writing or other thing which is threatening, abusive or insulting, or</w:t>
      </w:r>
    </w:p>
    <w:p w14:paraId="2B6D1FA4" w14:textId="77777777" w:rsidR="00966DFC" w:rsidRPr="00A40E3E" w:rsidRDefault="00966DFC">
      <w:pPr>
        <w:rPr>
          <w:color w:val="002060"/>
        </w:rPr>
      </w:pPr>
      <w:r w:rsidRPr="00A40E3E">
        <w:rPr>
          <w:color w:val="002060"/>
        </w:rPr>
        <w:t xml:space="preserve">(iv) Using words or conduct or displaying wiring or other thing which indicates support for, or affiliation to, or celebration of, or opposition to an organisation or group proscribed in terms of the Terrorism Act 2000, and any successive or replacement legislation thereto:  </w:t>
      </w:r>
    </w:p>
    <w:p w14:paraId="1463990B" w14:textId="36EE67CC" w:rsidR="00966DFC" w:rsidRPr="00A40E3E" w:rsidRDefault="002834AD">
      <w:pPr>
        <w:rPr>
          <w:color w:val="002060"/>
        </w:rPr>
      </w:pPr>
      <w:r w:rsidRPr="00A40E3E">
        <w:rPr>
          <w:color w:val="002060"/>
        </w:rPr>
        <w:t>Sanctions.</w:t>
      </w:r>
      <w:r w:rsidR="00966DFC" w:rsidRPr="00A40E3E">
        <w:rPr>
          <w:color w:val="002060"/>
        </w:rPr>
        <w:t xml:space="preserve"> </w:t>
      </w:r>
    </w:p>
    <w:p w14:paraId="4BF2F2E4" w14:textId="40492B50" w:rsidR="00966DFC" w:rsidRPr="00A40E3E" w:rsidRDefault="00966DFC">
      <w:pPr>
        <w:rPr>
          <w:color w:val="002060"/>
        </w:rPr>
      </w:pPr>
      <w:r w:rsidRPr="00A40E3E">
        <w:rPr>
          <w:color w:val="002060"/>
        </w:rPr>
        <w:t xml:space="preserve">Any Person committing Disorderly conduct and/or any person who assists another or others to commit Disorderly conduct, may be subject to any, or a combination of the </w:t>
      </w:r>
      <w:r w:rsidR="002834AD" w:rsidRPr="00A40E3E">
        <w:rPr>
          <w:color w:val="002060"/>
        </w:rPr>
        <w:t>following.</w:t>
      </w:r>
      <w:r w:rsidRPr="00A40E3E">
        <w:rPr>
          <w:color w:val="002060"/>
        </w:rPr>
        <w:t xml:space="preserve"> </w:t>
      </w:r>
    </w:p>
    <w:p w14:paraId="425D0200" w14:textId="77777777" w:rsidR="00966DFC" w:rsidRPr="00A40E3E" w:rsidRDefault="00966DFC" w:rsidP="00966DFC">
      <w:pPr>
        <w:pStyle w:val="ListParagraph"/>
        <w:numPr>
          <w:ilvl w:val="0"/>
          <w:numId w:val="3"/>
        </w:numPr>
        <w:rPr>
          <w:color w:val="002060"/>
        </w:rPr>
      </w:pPr>
      <w:r w:rsidRPr="00A40E3E">
        <w:rPr>
          <w:color w:val="002060"/>
        </w:rPr>
        <w:t xml:space="preserve">Refusal of entry to the stadium </w:t>
      </w:r>
    </w:p>
    <w:p w14:paraId="0522866E" w14:textId="77777777" w:rsidR="00966DFC" w:rsidRPr="00A40E3E" w:rsidRDefault="00966DFC" w:rsidP="00966DFC">
      <w:pPr>
        <w:pStyle w:val="ListParagraph"/>
        <w:numPr>
          <w:ilvl w:val="0"/>
          <w:numId w:val="3"/>
        </w:numPr>
        <w:rPr>
          <w:color w:val="002060"/>
        </w:rPr>
      </w:pPr>
      <w:r w:rsidRPr="00A40E3E">
        <w:rPr>
          <w:color w:val="002060"/>
        </w:rPr>
        <w:t xml:space="preserve">Removal from the stadium </w:t>
      </w:r>
    </w:p>
    <w:p w14:paraId="188BE7EE" w14:textId="02963C7A" w:rsidR="00966DFC" w:rsidRPr="00A40E3E" w:rsidRDefault="00966DFC" w:rsidP="00966DFC">
      <w:pPr>
        <w:pStyle w:val="ListParagraph"/>
        <w:numPr>
          <w:ilvl w:val="0"/>
          <w:numId w:val="3"/>
        </w:numPr>
        <w:rPr>
          <w:color w:val="002060"/>
        </w:rPr>
      </w:pPr>
      <w:r w:rsidRPr="00A40E3E">
        <w:rPr>
          <w:color w:val="002060"/>
        </w:rPr>
        <w:t xml:space="preserve">Suspension from attending matches of </w:t>
      </w:r>
      <w:r w:rsidR="00645A8C">
        <w:rPr>
          <w:color w:val="002060"/>
        </w:rPr>
        <w:t>Civil Service Strollers FC</w:t>
      </w:r>
    </w:p>
    <w:p w14:paraId="4A4D5141" w14:textId="1B2DA212" w:rsidR="00966DFC" w:rsidRPr="00A40E3E" w:rsidRDefault="00966DFC" w:rsidP="00966DFC">
      <w:pPr>
        <w:pStyle w:val="ListParagraph"/>
        <w:numPr>
          <w:ilvl w:val="0"/>
          <w:numId w:val="3"/>
        </w:numPr>
        <w:rPr>
          <w:color w:val="002060"/>
        </w:rPr>
      </w:pPr>
      <w:r w:rsidRPr="00A40E3E">
        <w:rPr>
          <w:color w:val="002060"/>
        </w:rPr>
        <w:t xml:space="preserve">Indefinite ban from attending matches of </w:t>
      </w:r>
      <w:r w:rsidR="00645A8C">
        <w:rPr>
          <w:color w:val="002060"/>
        </w:rPr>
        <w:t>Civil Service Strollers FC</w:t>
      </w:r>
    </w:p>
    <w:p w14:paraId="13330282" w14:textId="39465CEF" w:rsidR="00966DFC" w:rsidRDefault="00966DFC" w:rsidP="00966DFC">
      <w:pPr>
        <w:pStyle w:val="ListParagraph"/>
        <w:numPr>
          <w:ilvl w:val="0"/>
          <w:numId w:val="3"/>
        </w:numPr>
        <w:rPr>
          <w:color w:val="002060"/>
        </w:rPr>
      </w:pPr>
      <w:r w:rsidRPr="00A40E3E">
        <w:rPr>
          <w:color w:val="002060"/>
        </w:rPr>
        <w:t xml:space="preserve">Be the subject of a report to Police Scotland and/or any prosecuting authorities which may result in possible criminal </w:t>
      </w:r>
      <w:r w:rsidR="002834AD" w:rsidRPr="00A40E3E">
        <w:rPr>
          <w:color w:val="002060"/>
        </w:rPr>
        <w:t>proceedings.</w:t>
      </w:r>
      <w:r w:rsidRPr="00A40E3E">
        <w:rPr>
          <w:color w:val="002060"/>
        </w:rPr>
        <w:t xml:space="preserve"> </w:t>
      </w:r>
    </w:p>
    <w:p w14:paraId="254AF158" w14:textId="77777777" w:rsidR="007729FA" w:rsidRDefault="007729FA" w:rsidP="007729FA">
      <w:pPr>
        <w:rPr>
          <w:color w:val="002060"/>
        </w:rPr>
      </w:pPr>
    </w:p>
    <w:p w14:paraId="47FFC9AF" w14:textId="6D7C8A26" w:rsidR="007729FA" w:rsidRDefault="007729FA" w:rsidP="007729FA">
      <w:pPr>
        <w:rPr>
          <w:color w:val="002060"/>
        </w:rPr>
      </w:pPr>
      <w:r>
        <w:rPr>
          <w:color w:val="002060"/>
        </w:rPr>
        <w:t>Policy check – 06/06/2022  KS</w:t>
      </w:r>
    </w:p>
    <w:p w14:paraId="24927ECC" w14:textId="7E9AF526" w:rsidR="00220746" w:rsidRPr="007729FA" w:rsidRDefault="000545D4" w:rsidP="007729FA">
      <w:pPr>
        <w:rPr>
          <w:color w:val="002060"/>
        </w:rPr>
      </w:pPr>
      <w:r>
        <w:rPr>
          <w:color w:val="002060"/>
        </w:rPr>
        <w:t>Issue 2 – 25/06/2023 - KS</w:t>
      </w:r>
    </w:p>
    <w:p w14:paraId="26F3EB2D" w14:textId="77777777" w:rsidR="00966DFC" w:rsidRDefault="00966DFC"/>
    <w:sectPr w:rsidR="00966D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E0E8" w14:textId="77777777" w:rsidR="000F4BDE" w:rsidRDefault="000F4BDE" w:rsidP="00966DFC">
      <w:pPr>
        <w:spacing w:after="0" w:line="240" w:lineRule="auto"/>
      </w:pPr>
      <w:r>
        <w:separator/>
      </w:r>
    </w:p>
  </w:endnote>
  <w:endnote w:type="continuationSeparator" w:id="0">
    <w:p w14:paraId="7700E23C" w14:textId="77777777" w:rsidR="000F4BDE" w:rsidRDefault="000F4BDE" w:rsidP="0096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AFFB" w14:textId="77777777" w:rsidR="000F4BDE" w:rsidRDefault="000F4BDE" w:rsidP="00966DFC">
      <w:pPr>
        <w:spacing w:after="0" w:line="240" w:lineRule="auto"/>
      </w:pPr>
      <w:r>
        <w:separator/>
      </w:r>
    </w:p>
  </w:footnote>
  <w:footnote w:type="continuationSeparator" w:id="0">
    <w:p w14:paraId="0F151670" w14:textId="77777777" w:rsidR="000F4BDE" w:rsidRDefault="000F4BDE" w:rsidP="00966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186F" w14:textId="75876CFB" w:rsidR="00966DFC" w:rsidRPr="00CA4BB7" w:rsidRDefault="00CA4BB7">
    <w:pPr>
      <w:pStyle w:val="Header"/>
      <w:rPr>
        <w:b/>
        <w:color w:val="002060"/>
      </w:rPr>
    </w:pPr>
    <w:r w:rsidRPr="00CA4BB7">
      <w:rPr>
        <w:b/>
        <w:noProof/>
        <w:color w:val="002060"/>
        <w:lang w:eastAsia="en-GB"/>
      </w:rPr>
      <w:drawing>
        <wp:anchor distT="0" distB="0" distL="114300" distR="114300" simplePos="0" relativeHeight="251658240" behindDoc="1" locked="0" layoutInCell="1" allowOverlap="1" wp14:anchorId="3AD6716E" wp14:editId="4FCA64F9">
          <wp:simplePos x="0" y="0"/>
          <wp:positionH relativeFrom="column">
            <wp:posOffset>5953125</wp:posOffset>
          </wp:positionH>
          <wp:positionV relativeFrom="paragraph">
            <wp:posOffset>-249555</wp:posOffset>
          </wp:positionV>
          <wp:extent cx="370205" cy="432435"/>
          <wp:effectExtent l="0" t="0" r="0" b="5715"/>
          <wp:wrapTight wrapText="bothSides">
            <wp:wrapPolygon edited="0">
              <wp:start x="0" y="0"/>
              <wp:lineTo x="0" y="15225"/>
              <wp:lineTo x="5557" y="20934"/>
              <wp:lineTo x="6669" y="20934"/>
              <wp:lineTo x="13338" y="20934"/>
              <wp:lineTo x="14449" y="20934"/>
              <wp:lineTo x="20007" y="15225"/>
              <wp:lineTo x="20007"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20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CC1" w:rsidRPr="00CA4BB7">
      <w:rPr>
        <w:b/>
        <w:color w:val="002060"/>
      </w:rPr>
      <w:t xml:space="preserve"> </w:t>
    </w:r>
    <w:r w:rsidR="0089047F" w:rsidRPr="00401B04">
      <w:rPr>
        <w:b/>
        <w:noProof/>
        <w:color w:val="800000"/>
        <w:sz w:val="28"/>
        <w:szCs w:val="28"/>
        <w:lang w:eastAsia="en-GB"/>
      </w:rPr>
      <w:drawing>
        <wp:inline distT="0" distB="0" distL="0" distR="0" wp14:anchorId="4500A9C4" wp14:editId="7BC2A6D6">
          <wp:extent cx="1009650" cy="971550"/>
          <wp:effectExtent l="0" t="0" r="0" b="0"/>
          <wp:docPr id="2" name="Picture 2" descr="strollers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llers 0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477"/>
    <w:multiLevelType w:val="multilevel"/>
    <w:tmpl w:val="8684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D2588"/>
    <w:multiLevelType w:val="hybridMultilevel"/>
    <w:tmpl w:val="DB10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45D80"/>
    <w:multiLevelType w:val="hybridMultilevel"/>
    <w:tmpl w:val="7DFC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05019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38697683">
    <w:abstractNumId w:val="1"/>
  </w:num>
  <w:num w:numId="3" w16cid:durableId="404956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FC"/>
    <w:rsid w:val="000545D4"/>
    <w:rsid w:val="00062CC1"/>
    <w:rsid w:val="000F4BDE"/>
    <w:rsid w:val="00220746"/>
    <w:rsid w:val="002834AD"/>
    <w:rsid w:val="00610686"/>
    <w:rsid w:val="00645A8C"/>
    <w:rsid w:val="007729FA"/>
    <w:rsid w:val="007B270E"/>
    <w:rsid w:val="0081362C"/>
    <w:rsid w:val="0089047F"/>
    <w:rsid w:val="00966DFC"/>
    <w:rsid w:val="00A40E3E"/>
    <w:rsid w:val="00CA4BB7"/>
    <w:rsid w:val="00EC32B4"/>
    <w:rsid w:val="00FC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A77AA"/>
  <w15:chartTrackingRefBased/>
  <w15:docId w15:val="{8390B15B-FAFC-46D1-A14B-871EB107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DFC"/>
    <w:pPr>
      <w:ind w:left="720"/>
      <w:contextualSpacing/>
    </w:pPr>
  </w:style>
  <w:style w:type="paragraph" w:styleId="Header">
    <w:name w:val="header"/>
    <w:basedOn w:val="Normal"/>
    <w:link w:val="HeaderChar"/>
    <w:uiPriority w:val="99"/>
    <w:unhideWhenUsed/>
    <w:rsid w:val="00966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DFC"/>
  </w:style>
  <w:style w:type="paragraph" w:styleId="Footer">
    <w:name w:val="footer"/>
    <w:basedOn w:val="Normal"/>
    <w:link w:val="FooterChar"/>
    <w:uiPriority w:val="99"/>
    <w:unhideWhenUsed/>
    <w:rsid w:val="00966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E5217-D966-4996-A6B0-72EDC6FF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McArdle</dc:creator>
  <cp:keywords/>
  <dc:description/>
  <cp:lastModifiedBy>keith stewart</cp:lastModifiedBy>
  <cp:revision>8</cp:revision>
  <dcterms:created xsi:type="dcterms:W3CDTF">2021-06-15T09:04:00Z</dcterms:created>
  <dcterms:modified xsi:type="dcterms:W3CDTF">2023-06-25T13:20:00Z</dcterms:modified>
</cp:coreProperties>
</file>